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D746C" w14:paraId="1A49AD4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DE4E06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DE4E06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033F17B6" w:rsidR="00715DB9" w:rsidRPr="00DE4E06" w:rsidRDefault="00E64695" w:rsidP="00642D78">
            <w:pPr>
              <w:rPr>
                <w:b/>
                <w:bCs/>
                <w:sz w:val="28"/>
                <w:szCs w:val="28"/>
              </w:rPr>
            </w:pPr>
            <w:r w:rsidRPr="00DE4E06">
              <w:rPr>
                <w:b/>
                <w:bCs/>
                <w:sz w:val="28"/>
                <w:szCs w:val="28"/>
              </w:rPr>
              <w:t>7 - Løsepengevirus-angrep</w:t>
            </w:r>
          </w:p>
        </w:tc>
      </w:tr>
      <w:tr w:rsidR="00715DB9" w:rsidRPr="000D746C" w14:paraId="7E3143A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747CCACD" w:rsidR="00715DB9" w:rsidRPr="000D746C" w:rsidRDefault="00E64695" w:rsidP="00642D78">
            <w:r>
              <w:t>Spill</w:t>
            </w:r>
            <w:r w:rsidR="00715DB9" w:rsidRPr="000D746C">
              <w:t>øvelse</w:t>
            </w:r>
          </w:p>
        </w:tc>
      </w:tr>
      <w:tr w:rsidR="00715DB9" w:rsidRPr="000D746C" w14:paraId="39D4CC56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11DF0F0E" w:rsidR="00715DB9" w:rsidRPr="000D746C" w:rsidRDefault="00E64695" w:rsidP="00642D78">
            <w:r>
              <w:t>Lav</w:t>
            </w:r>
          </w:p>
        </w:tc>
      </w:tr>
      <w:tr w:rsidR="00715DB9" w:rsidRPr="000D746C" w14:paraId="3B9D4CE3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5D3B2B97" w:rsidR="00715DB9" w:rsidRPr="00872BC4" w:rsidRDefault="00715DB9" w:rsidP="00642D78">
            <w:r w:rsidRPr="000D746C">
              <w:t>Forberedelse:</w:t>
            </w:r>
            <w:r w:rsidR="009E7AAE">
              <w:tab/>
            </w:r>
            <w:r w:rsidR="00872BC4">
              <w:t>40</w:t>
            </w:r>
            <w:r w:rsidRPr="00872BC4">
              <w:t xml:space="preserve"> timer</w:t>
            </w:r>
          </w:p>
          <w:p w14:paraId="4779CC33" w14:textId="0C23B708" w:rsidR="00715DB9" w:rsidRPr="00872BC4" w:rsidRDefault="00715DB9" w:rsidP="00642D78">
            <w:r w:rsidRPr="00872BC4">
              <w:t>Gjennomføring:</w:t>
            </w:r>
            <w:r w:rsidR="009E7AAE" w:rsidRPr="00872BC4">
              <w:tab/>
            </w:r>
            <w:r w:rsidR="00872BC4">
              <w:t>2-6</w:t>
            </w:r>
            <w:r w:rsidRPr="00872BC4">
              <w:t xml:space="preserve"> timer</w:t>
            </w:r>
          </w:p>
          <w:p w14:paraId="269BA1DC" w14:textId="12748218" w:rsidR="00715DB9" w:rsidRPr="000D746C" w:rsidRDefault="00715DB9" w:rsidP="00642D78">
            <w:r w:rsidRPr="00872BC4">
              <w:t>Evaluering:</w:t>
            </w:r>
            <w:r w:rsidR="009E7AAE" w:rsidRPr="00872BC4">
              <w:tab/>
            </w:r>
            <w:r w:rsidRPr="00872BC4">
              <w:t>2 timer</w:t>
            </w:r>
          </w:p>
        </w:tc>
      </w:tr>
      <w:tr w:rsidR="00715DB9" w:rsidRPr="000D746C" w14:paraId="0D628AE0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29D08AB" w14:textId="2AF86FCE" w:rsidR="00715DB9" w:rsidRPr="00642D78" w:rsidRDefault="00E64695" w:rsidP="00DE4E06">
            <w:pPr>
              <w:pStyle w:val="ListBullet"/>
              <w:numPr>
                <w:ilvl w:val="0"/>
                <w:numId w:val="32"/>
              </w:numPr>
            </w:pPr>
            <w:r w:rsidRPr="00E64695">
              <w:rPr>
                <w:rStyle w:val="eop"/>
                <w:rFonts w:eastAsiaTheme="majorEastAsia" w:cs="Arial"/>
                <w:szCs w:val="20"/>
              </w:rPr>
              <w:t>Både IT og OT-systemene er blitt rammet av Lockbit3 løsepengevirus. Alle Windows-maskiner er krypterte og viser bare et løsepengekrav når man logger på.</w:t>
            </w:r>
          </w:p>
        </w:tc>
      </w:tr>
      <w:tr w:rsidR="00715DB9" w:rsidRPr="000D746C" w14:paraId="7D50D807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1120CD33" w14:textId="6F70E39E" w:rsidR="00715DB9" w:rsidRPr="00F323FF" w:rsidRDefault="00715DB9" w:rsidP="00DE4E06">
            <w:pPr>
              <w:pStyle w:val="ListBullet"/>
              <w:numPr>
                <w:ilvl w:val="0"/>
                <w:numId w:val="32"/>
              </w:numPr>
            </w:pPr>
            <w:r w:rsidRPr="00F323FF">
              <w:t>Øve på beslutninger under usikkerhet</w:t>
            </w:r>
          </w:p>
          <w:p w14:paraId="326CCE02" w14:textId="31FEA6DA" w:rsidR="00715DB9" w:rsidRPr="00F323FF" w:rsidRDefault="00715DB9" w:rsidP="00DE4E06">
            <w:pPr>
              <w:pStyle w:val="ListBullet"/>
              <w:numPr>
                <w:ilvl w:val="0"/>
                <w:numId w:val="32"/>
              </w:numPr>
            </w:pPr>
            <w:r w:rsidRPr="00F323FF">
              <w:t>Utvikle samhandling mellom IT og OT</w:t>
            </w:r>
          </w:p>
          <w:p w14:paraId="1327EA36" w14:textId="43EBA392" w:rsidR="00715DB9" w:rsidRPr="00642D78" w:rsidRDefault="0090421D" w:rsidP="00DE4E06">
            <w:pPr>
              <w:pStyle w:val="ListBullet"/>
              <w:numPr>
                <w:ilvl w:val="0"/>
                <w:numId w:val="32"/>
              </w:numPr>
            </w:pPr>
            <w:r>
              <w:t>Øve på bruk av planverk</w:t>
            </w:r>
          </w:p>
        </w:tc>
      </w:tr>
      <w:tr w:rsidR="00715DB9" w:rsidRPr="000D746C" w14:paraId="6EAB060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2C0B0C1" w14:textId="196C4BB1" w:rsidR="00715DB9" w:rsidRPr="0014244B" w:rsidRDefault="00715DB9" w:rsidP="00DE4E06">
            <w:pPr>
              <w:pStyle w:val="ListBullet"/>
              <w:numPr>
                <w:ilvl w:val="0"/>
                <w:numId w:val="32"/>
              </w:numPr>
            </w:pPr>
            <w:r w:rsidRPr="0014244B">
              <w:t>Innsatsleder</w:t>
            </w:r>
          </w:p>
          <w:p w14:paraId="7549BAAB" w14:textId="65BCCC0D" w:rsidR="00715DB9" w:rsidRPr="0014244B" w:rsidRDefault="00715DB9" w:rsidP="00DE4E06">
            <w:pPr>
              <w:pStyle w:val="ListBullet"/>
              <w:numPr>
                <w:ilvl w:val="0"/>
                <w:numId w:val="32"/>
              </w:numPr>
            </w:pPr>
            <w:r w:rsidRPr="0014244B">
              <w:t>Loggfører</w:t>
            </w:r>
          </w:p>
          <w:p w14:paraId="288B3B2B" w14:textId="6A06AFFE" w:rsidR="00715DB9" w:rsidRPr="0014244B" w:rsidRDefault="00715DB9" w:rsidP="00DE4E06">
            <w:pPr>
              <w:pStyle w:val="ListBullet"/>
              <w:numPr>
                <w:ilvl w:val="0"/>
                <w:numId w:val="32"/>
              </w:numPr>
            </w:pPr>
            <w:r w:rsidRPr="0014244B">
              <w:t>Kommunikasjonsansvarlig</w:t>
            </w:r>
          </w:p>
          <w:p w14:paraId="09B6341A" w14:textId="77777777" w:rsidR="00715DB9" w:rsidRDefault="00715DB9" w:rsidP="00DE4E06">
            <w:pPr>
              <w:pStyle w:val="ListBullet"/>
              <w:numPr>
                <w:ilvl w:val="0"/>
                <w:numId w:val="32"/>
              </w:numPr>
            </w:pPr>
            <w:r w:rsidRPr="0014244B">
              <w:t>Teknisk personell (IT og OT)</w:t>
            </w:r>
          </w:p>
          <w:p w14:paraId="00699CA5" w14:textId="5E41574A" w:rsidR="00971C4D" w:rsidRPr="0014244B" w:rsidRDefault="00971C4D" w:rsidP="00DE4E06">
            <w:pPr>
              <w:pStyle w:val="ListBullet"/>
              <w:numPr>
                <w:ilvl w:val="0"/>
                <w:numId w:val="32"/>
              </w:numPr>
            </w:pPr>
            <w:r>
              <w:t>Minst én tekniker</w:t>
            </w:r>
          </w:p>
        </w:tc>
      </w:tr>
      <w:tr w:rsidR="00715DB9" w:rsidRPr="000D746C" w14:paraId="2A7A0C6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4358BD6E" w:rsidR="00715DB9" w:rsidRPr="000D746C" w:rsidRDefault="00715DB9" w:rsidP="00642D78">
            <w:r w:rsidRPr="000D746C">
              <w:t xml:space="preserve">Roller </w:t>
            </w:r>
            <w:r w:rsidR="00E64695">
              <w:t>i spillstab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03EEF368" w14:textId="77777777" w:rsidR="00E64695" w:rsidRDefault="00E64695" w:rsidP="00DE4E06">
            <w:pPr>
              <w:pStyle w:val="ListBullet"/>
              <w:numPr>
                <w:ilvl w:val="0"/>
                <w:numId w:val="32"/>
              </w:numPr>
            </w:pPr>
            <w:r>
              <w:t>Scenarioleder</w:t>
            </w:r>
          </w:p>
          <w:p w14:paraId="00FC7EE1" w14:textId="77777777" w:rsidR="00E64695" w:rsidRDefault="00E64695" w:rsidP="00DE4E06">
            <w:pPr>
              <w:pStyle w:val="ListBullet"/>
              <w:numPr>
                <w:ilvl w:val="0"/>
                <w:numId w:val="32"/>
              </w:numPr>
            </w:pPr>
            <w:r>
              <w:t>IT og IT-sikkerhet</w:t>
            </w:r>
          </w:p>
          <w:p w14:paraId="3B5F7E09" w14:textId="77777777" w:rsidR="00715DB9" w:rsidRDefault="00E64695" w:rsidP="00DE4E06">
            <w:pPr>
              <w:pStyle w:val="ListBullet"/>
              <w:numPr>
                <w:ilvl w:val="0"/>
                <w:numId w:val="32"/>
              </w:numPr>
            </w:pPr>
            <w:r>
              <w:t>Automasjonsavdeling</w:t>
            </w:r>
          </w:p>
          <w:p w14:paraId="77122D3B" w14:textId="34F62A99" w:rsidR="009826B0" w:rsidRDefault="009826B0" w:rsidP="00DE4E06">
            <w:pPr>
              <w:pStyle w:val="ListBullet"/>
              <w:numPr>
                <w:ilvl w:val="0"/>
                <w:numId w:val="32"/>
              </w:numPr>
            </w:pPr>
            <w:r>
              <w:t>Journalist</w:t>
            </w:r>
          </w:p>
          <w:p w14:paraId="4E86F537" w14:textId="30BBF015" w:rsidR="009826B0" w:rsidRPr="001A5DE2" w:rsidRDefault="009826B0" w:rsidP="00DE4E06">
            <w:pPr>
              <w:pStyle w:val="ListBullet"/>
              <w:numPr>
                <w:ilvl w:val="0"/>
                <w:numId w:val="32"/>
              </w:numPr>
            </w:pPr>
            <w:r>
              <w:t>Kunde</w:t>
            </w:r>
          </w:p>
        </w:tc>
      </w:tr>
      <w:tr w:rsidR="00715DB9" w:rsidRPr="00B25FBE" w14:paraId="378DC60B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20A0969" w14:textId="103E848E" w:rsidR="00E64695" w:rsidRPr="00EE3FEC" w:rsidRDefault="00CA1F1D" w:rsidP="00DE4E06">
            <w:pPr>
              <w:pStyle w:val="ListNumber"/>
              <w:numPr>
                <w:ilvl w:val="0"/>
                <w:numId w:val="33"/>
              </w:numPr>
            </w:pPr>
            <w:r>
              <w:t xml:space="preserve">Driftsutfordringer </w:t>
            </w:r>
            <w:r w:rsidR="00704F0C">
              <w:t>mens ferieavvikling pågår</w:t>
            </w:r>
          </w:p>
          <w:p w14:paraId="749A24CC" w14:textId="77777777" w:rsidR="000C53F0" w:rsidRDefault="00B25FBE" w:rsidP="00DE4E06">
            <w:pPr>
              <w:pStyle w:val="ListNumber"/>
              <w:numPr>
                <w:ilvl w:val="0"/>
                <w:numId w:val="33"/>
              </w:numPr>
            </w:pPr>
            <w:r>
              <w:t xml:space="preserve">Godt timet </w:t>
            </w:r>
            <w:proofErr w:type="spellStart"/>
            <w:r>
              <w:t>phising</w:t>
            </w:r>
            <w:proofErr w:type="spellEnd"/>
            <w:r>
              <w:t xml:space="preserve"> gjør at skadevare blir installert</w:t>
            </w:r>
          </w:p>
          <w:p w14:paraId="0C4AB319" w14:textId="5F2E94C4" w:rsidR="00B25FBE" w:rsidRDefault="00B25FBE" w:rsidP="00DE4E06">
            <w:pPr>
              <w:pStyle w:val="ListNumber"/>
              <w:numPr>
                <w:ilvl w:val="0"/>
                <w:numId w:val="33"/>
              </w:numPr>
            </w:pPr>
            <w:r w:rsidRPr="00B25FBE">
              <w:t>Kryptovirus sprer seg i IT og</w:t>
            </w:r>
            <w:r>
              <w:t xml:space="preserve"> OT nettverk</w:t>
            </w:r>
          </w:p>
          <w:p w14:paraId="710A69E7" w14:textId="1DA8D8C3" w:rsidR="009D2209" w:rsidRPr="00B25FBE" w:rsidRDefault="008A197F" w:rsidP="00DE4E06">
            <w:pPr>
              <w:pStyle w:val="ListNumber"/>
              <w:numPr>
                <w:ilvl w:val="0"/>
                <w:numId w:val="33"/>
              </w:numPr>
            </w:pPr>
            <w:r>
              <w:t>Kunder og media tar kontakt om strømbrudd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8112C1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0DE6D" w14:textId="77777777" w:rsidR="00BF4CFE" w:rsidRPr="00562F7F" w:rsidRDefault="00BF4CFE" w:rsidP="00562F7F">
      <w:pPr>
        <w:pStyle w:val="Footer"/>
      </w:pPr>
    </w:p>
  </w:endnote>
  <w:endnote w:type="continuationSeparator" w:id="0">
    <w:p w14:paraId="0BD3665C" w14:textId="77777777" w:rsidR="00BF4CFE" w:rsidRDefault="00BF4CFE" w:rsidP="00811AF8">
      <w:pPr>
        <w:spacing w:after="0"/>
      </w:pPr>
      <w:r>
        <w:continuationSeparator/>
      </w:r>
    </w:p>
  </w:endnote>
  <w:endnote w:type="continuationNotice" w:id="1">
    <w:p w14:paraId="58A77DE8" w14:textId="77777777" w:rsidR="00BF4CFE" w:rsidRDefault="00BF4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E1D50" w14:textId="77777777" w:rsidR="00BF4CFE" w:rsidRDefault="00BF4CFE" w:rsidP="00811AF8">
      <w:pPr>
        <w:spacing w:after="0"/>
      </w:pPr>
      <w:r>
        <w:separator/>
      </w:r>
    </w:p>
  </w:footnote>
  <w:footnote w:type="continuationSeparator" w:id="0">
    <w:p w14:paraId="3A4D391D" w14:textId="77777777" w:rsidR="00BF4CFE" w:rsidRDefault="00BF4CFE" w:rsidP="00811AF8">
      <w:pPr>
        <w:spacing w:after="0"/>
      </w:pPr>
      <w:r>
        <w:continuationSeparator/>
      </w:r>
    </w:p>
  </w:footnote>
  <w:footnote w:type="continuationNotice" w:id="1">
    <w:p w14:paraId="4D7D4B0E" w14:textId="77777777" w:rsidR="00BF4CFE" w:rsidRDefault="00BF4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71AEB7F7" w:rsidR="00AB66DC" w:rsidRPr="00AB66DC" w:rsidRDefault="00000000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Content>
        <w:r w:rsidR="00E64695">
          <w:t>Scenario 7 -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B54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8727472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06A5"/>
    <w:multiLevelType w:val="hybridMultilevel"/>
    <w:tmpl w:val="112C2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0602D"/>
    <w:multiLevelType w:val="hybridMultilevel"/>
    <w:tmpl w:val="F1F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F62909"/>
    <w:multiLevelType w:val="hybridMultilevel"/>
    <w:tmpl w:val="F530F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1232C"/>
    <w:multiLevelType w:val="hybridMultilevel"/>
    <w:tmpl w:val="FD204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45A3"/>
    <w:multiLevelType w:val="hybridMultilevel"/>
    <w:tmpl w:val="92E62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14DC1"/>
    <w:multiLevelType w:val="hybridMultilevel"/>
    <w:tmpl w:val="46383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24AEE"/>
    <w:multiLevelType w:val="hybridMultilevel"/>
    <w:tmpl w:val="EF3A4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F4262"/>
    <w:multiLevelType w:val="hybridMultilevel"/>
    <w:tmpl w:val="B568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8A25BC"/>
    <w:multiLevelType w:val="hybridMultilevel"/>
    <w:tmpl w:val="D298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D29F4"/>
    <w:multiLevelType w:val="hybridMultilevel"/>
    <w:tmpl w:val="5CBADFC2"/>
    <w:lvl w:ilvl="0" w:tplc="D2EEA00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9489089">
    <w:abstractNumId w:val="24"/>
  </w:num>
  <w:num w:numId="2" w16cid:durableId="1901593820">
    <w:abstractNumId w:val="24"/>
  </w:num>
  <w:num w:numId="3" w16cid:durableId="969937051">
    <w:abstractNumId w:val="24"/>
  </w:num>
  <w:num w:numId="4" w16cid:durableId="1556577746">
    <w:abstractNumId w:val="24"/>
  </w:num>
  <w:num w:numId="5" w16cid:durableId="1160731828">
    <w:abstractNumId w:val="24"/>
  </w:num>
  <w:num w:numId="6" w16cid:durableId="2111854348">
    <w:abstractNumId w:val="24"/>
  </w:num>
  <w:num w:numId="7" w16cid:durableId="1669138578">
    <w:abstractNumId w:val="24"/>
  </w:num>
  <w:num w:numId="8" w16cid:durableId="1662586219">
    <w:abstractNumId w:val="24"/>
  </w:num>
  <w:num w:numId="9" w16cid:durableId="764618727">
    <w:abstractNumId w:val="1"/>
  </w:num>
  <w:num w:numId="10" w16cid:durableId="1748569705">
    <w:abstractNumId w:val="8"/>
  </w:num>
  <w:num w:numId="11" w16cid:durableId="1479957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8"/>
  </w:num>
  <w:num w:numId="14" w16cid:durableId="943609361">
    <w:abstractNumId w:val="11"/>
  </w:num>
  <w:num w:numId="15" w16cid:durableId="394277633">
    <w:abstractNumId w:val="16"/>
  </w:num>
  <w:num w:numId="16" w16cid:durableId="657152111">
    <w:abstractNumId w:val="21"/>
  </w:num>
  <w:num w:numId="17" w16cid:durableId="1041320209">
    <w:abstractNumId w:val="23"/>
  </w:num>
  <w:num w:numId="18" w16cid:durableId="2106538615">
    <w:abstractNumId w:val="12"/>
  </w:num>
  <w:num w:numId="19" w16cid:durableId="1575775519">
    <w:abstractNumId w:val="2"/>
  </w:num>
  <w:num w:numId="20" w16cid:durableId="1499493718">
    <w:abstractNumId w:val="15"/>
  </w:num>
  <w:num w:numId="21" w16cid:durableId="1481461491">
    <w:abstractNumId w:val="4"/>
  </w:num>
  <w:num w:numId="22" w16cid:durableId="41446441">
    <w:abstractNumId w:val="5"/>
  </w:num>
  <w:num w:numId="23" w16cid:durableId="2064524496">
    <w:abstractNumId w:val="22"/>
  </w:num>
  <w:num w:numId="24" w16cid:durableId="933367464">
    <w:abstractNumId w:val="0"/>
  </w:num>
  <w:num w:numId="25" w16cid:durableId="67313744">
    <w:abstractNumId w:val="17"/>
  </w:num>
  <w:num w:numId="26" w16cid:durableId="163253599">
    <w:abstractNumId w:val="7"/>
  </w:num>
  <w:num w:numId="27" w16cid:durableId="435684618">
    <w:abstractNumId w:val="6"/>
  </w:num>
  <w:num w:numId="28" w16cid:durableId="37946476">
    <w:abstractNumId w:val="19"/>
  </w:num>
  <w:num w:numId="29" w16cid:durableId="1012342339">
    <w:abstractNumId w:val="14"/>
  </w:num>
  <w:num w:numId="30" w16cid:durableId="1966815100">
    <w:abstractNumId w:val="20"/>
  </w:num>
  <w:num w:numId="31" w16cid:durableId="1297220108">
    <w:abstractNumId w:val="13"/>
  </w:num>
  <w:num w:numId="32" w16cid:durableId="1669403105">
    <w:abstractNumId w:val="9"/>
  </w:num>
  <w:num w:numId="33" w16cid:durableId="329022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2087C"/>
    <w:rsid w:val="00021FB5"/>
    <w:rsid w:val="00027B84"/>
    <w:rsid w:val="0005019B"/>
    <w:rsid w:val="000537C8"/>
    <w:rsid w:val="00057043"/>
    <w:rsid w:val="00097C6A"/>
    <w:rsid w:val="000A448A"/>
    <w:rsid w:val="000C0CA5"/>
    <w:rsid w:val="000C1C10"/>
    <w:rsid w:val="000C53F0"/>
    <w:rsid w:val="000D746C"/>
    <w:rsid w:val="000E22AA"/>
    <w:rsid w:val="000F0326"/>
    <w:rsid w:val="000F77E7"/>
    <w:rsid w:val="0010287E"/>
    <w:rsid w:val="001232BB"/>
    <w:rsid w:val="0014244B"/>
    <w:rsid w:val="00146507"/>
    <w:rsid w:val="001537BC"/>
    <w:rsid w:val="00162E39"/>
    <w:rsid w:val="0016415C"/>
    <w:rsid w:val="00195685"/>
    <w:rsid w:val="00196CEA"/>
    <w:rsid w:val="001A5DE2"/>
    <w:rsid w:val="001C1E6F"/>
    <w:rsid w:val="001E014C"/>
    <w:rsid w:val="001E1765"/>
    <w:rsid w:val="001E34F7"/>
    <w:rsid w:val="001F246F"/>
    <w:rsid w:val="001F7171"/>
    <w:rsid w:val="002008F3"/>
    <w:rsid w:val="00212236"/>
    <w:rsid w:val="0022293A"/>
    <w:rsid w:val="0025210A"/>
    <w:rsid w:val="00255C0D"/>
    <w:rsid w:val="002647DF"/>
    <w:rsid w:val="002716D1"/>
    <w:rsid w:val="002753AA"/>
    <w:rsid w:val="00294531"/>
    <w:rsid w:val="002A2F0D"/>
    <w:rsid w:val="002A7476"/>
    <w:rsid w:val="002B251C"/>
    <w:rsid w:val="002C3AA3"/>
    <w:rsid w:val="002C3DEF"/>
    <w:rsid w:val="002D3497"/>
    <w:rsid w:val="002D744C"/>
    <w:rsid w:val="002F58C6"/>
    <w:rsid w:val="00324B9B"/>
    <w:rsid w:val="00330426"/>
    <w:rsid w:val="00341077"/>
    <w:rsid w:val="00344126"/>
    <w:rsid w:val="00372E92"/>
    <w:rsid w:val="00375262"/>
    <w:rsid w:val="003761BE"/>
    <w:rsid w:val="0038003D"/>
    <w:rsid w:val="0038176F"/>
    <w:rsid w:val="003822DB"/>
    <w:rsid w:val="0038780A"/>
    <w:rsid w:val="003B04C9"/>
    <w:rsid w:val="003B3DE0"/>
    <w:rsid w:val="003D16B4"/>
    <w:rsid w:val="003D26BB"/>
    <w:rsid w:val="003D5C25"/>
    <w:rsid w:val="003E348B"/>
    <w:rsid w:val="003F4629"/>
    <w:rsid w:val="003F651B"/>
    <w:rsid w:val="00405DC5"/>
    <w:rsid w:val="00413B88"/>
    <w:rsid w:val="00430698"/>
    <w:rsid w:val="00430E4F"/>
    <w:rsid w:val="00436872"/>
    <w:rsid w:val="00456772"/>
    <w:rsid w:val="00470590"/>
    <w:rsid w:val="004824A0"/>
    <w:rsid w:val="004A114F"/>
    <w:rsid w:val="004B4D09"/>
    <w:rsid w:val="004C6809"/>
    <w:rsid w:val="004D0B21"/>
    <w:rsid w:val="004D7D9E"/>
    <w:rsid w:val="004E2521"/>
    <w:rsid w:val="004F742D"/>
    <w:rsid w:val="00502CA1"/>
    <w:rsid w:val="005034B9"/>
    <w:rsid w:val="005157B4"/>
    <w:rsid w:val="00527BF5"/>
    <w:rsid w:val="0054419D"/>
    <w:rsid w:val="00553E1B"/>
    <w:rsid w:val="005626CF"/>
    <w:rsid w:val="00562A34"/>
    <w:rsid w:val="00562F7F"/>
    <w:rsid w:val="00565EAE"/>
    <w:rsid w:val="00591CE6"/>
    <w:rsid w:val="005A0935"/>
    <w:rsid w:val="005A5533"/>
    <w:rsid w:val="005A7B81"/>
    <w:rsid w:val="005B7867"/>
    <w:rsid w:val="005C1E5E"/>
    <w:rsid w:val="005D0D06"/>
    <w:rsid w:val="005D5CE4"/>
    <w:rsid w:val="005E0D72"/>
    <w:rsid w:val="005E51DA"/>
    <w:rsid w:val="005F147F"/>
    <w:rsid w:val="005F60DE"/>
    <w:rsid w:val="00610C18"/>
    <w:rsid w:val="006171BD"/>
    <w:rsid w:val="00642D78"/>
    <w:rsid w:val="00651E0F"/>
    <w:rsid w:val="006527ED"/>
    <w:rsid w:val="00672154"/>
    <w:rsid w:val="00672EE6"/>
    <w:rsid w:val="0067494F"/>
    <w:rsid w:val="00675444"/>
    <w:rsid w:val="00676588"/>
    <w:rsid w:val="00677166"/>
    <w:rsid w:val="006945D9"/>
    <w:rsid w:val="006A03CC"/>
    <w:rsid w:val="006B781B"/>
    <w:rsid w:val="006E10CA"/>
    <w:rsid w:val="0070250E"/>
    <w:rsid w:val="00704F0C"/>
    <w:rsid w:val="00706386"/>
    <w:rsid w:val="00715DB9"/>
    <w:rsid w:val="007331DD"/>
    <w:rsid w:val="00762E41"/>
    <w:rsid w:val="00763457"/>
    <w:rsid w:val="00766A1E"/>
    <w:rsid w:val="0078461D"/>
    <w:rsid w:val="00785EDE"/>
    <w:rsid w:val="00796629"/>
    <w:rsid w:val="007A1E9E"/>
    <w:rsid w:val="007A2CAB"/>
    <w:rsid w:val="007A77D5"/>
    <w:rsid w:val="007B18F9"/>
    <w:rsid w:val="007B2385"/>
    <w:rsid w:val="007B2FCC"/>
    <w:rsid w:val="007C23C4"/>
    <w:rsid w:val="007D4CE3"/>
    <w:rsid w:val="0080186F"/>
    <w:rsid w:val="008059F4"/>
    <w:rsid w:val="008112C1"/>
    <w:rsid w:val="00811AF8"/>
    <w:rsid w:val="0081473A"/>
    <w:rsid w:val="00816D48"/>
    <w:rsid w:val="008249E8"/>
    <w:rsid w:val="00832BA1"/>
    <w:rsid w:val="00833B82"/>
    <w:rsid w:val="00842F61"/>
    <w:rsid w:val="00852240"/>
    <w:rsid w:val="0085455C"/>
    <w:rsid w:val="008578CA"/>
    <w:rsid w:val="00870E10"/>
    <w:rsid w:val="00872BC4"/>
    <w:rsid w:val="00877355"/>
    <w:rsid w:val="00880548"/>
    <w:rsid w:val="00893CB5"/>
    <w:rsid w:val="008A197F"/>
    <w:rsid w:val="008D24BF"/>
    <w:rsid w:val="008D501E"/>
    <w:rsid w:val="008D7864"/>
    <w:rsid w:val="008D7DC8"/>
    <w:rsid w:val="008E2F85"/>
    <w:rsid w:val="008E66C0"/>
    <w:rsid w:val="008E6C65"/>
    <w:rsid w:val="009032DC"/>
    <w:rsid w:val="0090421D"/>
    <w:rsid w:val="00905C75"/>
    <w:rsid w:val="009235B2"/>
    <w:rsid w:val="00923DA0"/>
    <w:rsid w:val="00941E1D"/>
    <w:rsid w:val="00943E37"/>
    <w:rsid w:val="009463DD"/>
    <w:rsid w:val="00967FBF"/>
    <w:rsid w:val="009703BC"/>
    <w:rsid w:val="0097128A"/>
    <w:rsid w:val="00971C4D"/>
    <w:rsid w:val="00973913"/>
    <w:rsid w:val="009761EC"/>
    <w:rsid w:val="009826B0"/>
    <w:rsid w:val="009A67DC"/>
    <w:rsid w:val="009A7E81"/>
    <w:rsid w:val="009B3148"/>
    <w:rsid w:val="009B47EE"/>
    <w:rsid w:val="009C68FF"/>
    <w:rsid w:val="009D2209"/>
    <w:rsid w:val="009E7AAE"/>
    <w:rsid w:val="00A025A2"/>
    <w:rsid w:val="00A17882"/>
    <w:rsid w:val="00A301CE"/>
    <w:rsid w:val="00A47A35"/>
    <w:rsid w:val="00A52247"/>
    <w:rsid w:val="00A5540E"/>
    <w:rsid w:val="00A626F1"/>
    <w:rsid w:val="00A655F9"/>
    <w:rsid w:val="00A7433A"/>
    <w:rsid w:val="00AA2496"/>
    <w:rsid w:val="00AA2E99"/>
    <w:rsid w:val="00AB6280"/>
    <w:rsid w:val="00AB66DC"/>
    <w:rsid w:val="00AC4CA8"/>
    <w:rsid w:val="00AC734B"/>
    <w:rsid w:val="00AD206F"/>
    <w:rsid w:val="00AE58C1"/>
    <w:rsid w:val="00AE6746"/>
    <w:rsid w:val="00B00A9C"/>
    <w:rsid w:val="00B141CE"/>
    <w:rsid w:val="00B20940"/>
    <w:rsid w:val="00B25FBE"/>
    <w:rsid w:val="00B27B8C"/>
    <w:rsid w:val="00B34783"/>
    <w:rsid w:val="00B54012"/>
    <w:rsid w:val="00BD1150"/>
    <w:rsid w:val="00BD1A45"/>
    <w:rsid w:val="00BE1FB0"/>
    <w:rsid w:val="00BF4CFE"/>
    <w:rsid w:val="00C050EA"/>
    <w:rsid w:val="00C15FE5"/>
    <w:rsid w:val="00C26ED0"/>
    <w:rsid w:val="00C27481"/>
    <w:rsid w:val="00C323A9"/>
    <w:rsid w:val="00C40A9D"/>
    <w:rsid w:val="00C57E60"/>
    <w:rsid w:val="00C61BE0"/>
    <w:rsid w:val="00C63AFB"/>
    <w:rsid w:val="00C67E16"/>
    <w:rsid w:val="00C7588A"/>
    <w:rsid w:val="00C7751F"/>
    <w:rsid w:val="00C80EB4"/>
    <w:rsid w:val="00C87D0C"/>
    <w:rsid w:val="00CA1F1D"/>
    <w:rsid w:val="00CA2C69"/>
    <w:rsid w:val="00CA3EDC"/>
    <w:rsid w:val="00CA52BF"/>
    <w:rsid w:val="00CA5715"/>
    <w:rsid w:val="00D00EA6"/>
    <w:rsid w:val="00D04BF7"/>
    <w:rsid w:val="00D10B85"/>
    <w:rsid w:val="00D13798"/>
    <w:rsid w:val="00D14ED2"/>
    <w:rsid w:val="00D154D1"/>
    <w:rsid w:val="00D428B4"/>
    <w:rsid w:val="00D449DA"/>
    <w:rsid w:val="00D47D98"/>
    <w:rsid w:val="00D67166"/>
    <w:rsid w:val="00D75778"/>
    <w:rsid w:val="00D75920"/>
    <w:rsid w:val="00D863A1"/>
    <w:rsid w:val="00D95799"/>
    <w:rsid w:val="00DB375D"/>
    <w:rsid w:val="00DB68D3"/>
    <w:rsid w:val="00DD5E45"/>
    <w:rsid w:val="00DE4E06"/>
    <w:rsid w:val="00DF39F9"/>
    <w:rsid w:val="00DF5743"/>
    <w:rsid w:val="00DF7654"/>
    <w:rsid w:val="00E04986"/>
    <w:rsid w:val="00E06AF4"/>
    <w:rsid w:val="00E109D4"/>
    <w:rsid w:val="00E1387E"/>
    <w:rsid w:val="00E175A4"/>
    <w:rsid w:val="00E267E5"/>
    <w:rsid w:val="00E27035"/>
    <w:rsid w:val="00E3306F"/>
    <w:rsid w:val="00E41CAD"/>
    <w:rsid w:val="00E52EFA"/>
    <w:rsid w:val="00E57D51"/>
    <w:rsid w:val="00E57F3B"/>
    <w:rsid w:val="00E64695"/>
    <w:rsid w:val="00E701A8"/>
    <w:rsid w:val="00E819B9"/>
    <w:rsid w:val="00E84060"/>
    <w:rsid w:val="00E858EF"/>
    <w:rsid w:val="00E86067"/>
    <w:rsid w:val="00E91D04"/>
    <w:rsid w:val="00E95E66"/>
    <w:rsid w:val="00EA05AC"/>
    <w:rsid w:val="00EA4135"/>
    <w:rsid w:val="00EC7AE1"/>
    <w:rsid w:val="00ED3049"/>
    <w:rsid w:val="00EE3FEC"/>
    <w:rsid w:val="00EF4162"/>
    <w:rsid w:val="00EF76A3"/>
    <w:rsid w:val="00F128F9"/>
    <w:rsid w:val="00F20716"/>
    <w:rsid w:val="00F21972"/>
    <w:rsid w:val="00F23821"/>
    <w:rsid w:val="00F23AE6"/>
    <w:rsid w:val="00F25658"/>
    <w:rsid w:val="00F26720"/>
    <w:rsid w:val="00F27C1D"/>
    <w:rsid w:val="00F323FF"/>
    <w:rsid w:val="00F42413"/>
    <w:rsid w:val="00F44C86"/>
    <w:rsid w:val="00F517CA"/>
    <w:rsid w:val="00F724AF"/>
    <w:rsid w:val="00F86A19"/>
    <w:rsid w:val="00F91E03"/>
    <w:rsid w:val="00F95532"/>
    <w:rsid w:val="00F977FA"/>
    <w:rsid w:val="00FA2914"/>
    <w:rsid w:val="00FA6544"/>
    <w:rsid w:val="00FB051D"/>
    <w:rsid w:val="00FC637A"/>
    <w:rsid w:val="00FD49FA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CFE123A0-DA05-4BE0-9345-2F7405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7B2FCC"/>
    <w:pPr>
      <w:numPr>
        <w:numId w:val="23"/>
      </w:numPr>
      <w:spacing w:after="0" w:line="240" w:lineRule="auto"/>
      <w:ind w:left="360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369E"/>
    <w:rsid w:val="000C0F77"/>
    <w:rsid w:val="000E74CE"/>
    <w:rsid w:val="0010741D"/>
    <w:rsid w:val="0011404B"/>
    <w:rsid w:val="00123309"/>
    <w:rsid w:val="00171B97"/>
    <w:rsid w:val="0017599E"/>
    <w:rsid w:val="001A4336"/>
    <w:rsid w:val="001B0870"/>
    <w:rsid w:val="002024C3"/>
    <w:rsid w:val="00216914"/>
    <w:rsid w:val="002C4EFA"/>
    <w:rsid w:val="002D5B43"/>
    <w:rsid w:val="00375321"/>
    <w:rsid w:val="00390D29"/>
    <w:rsid w:val="003B6B1D"/>
    <w:rsid w:val="003C4667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270E0"/>
    <w:rsid w:val="005845C8"/>
    <w:rsid w:val="00585F3C"/>
    <w:rsid w:val="005937FF"/>
    <w:rsid w:val="005A1FFD"/>
    <w:rsid w:val="005A7C9C"/>
    <w:rsid w:val="005B59A8"/>
    <w:rsid w:val="005B6E7C"/>
    <w:rsid w:val="005C70DC"/>
    <w:rsid w:val="005E1903"/>
    <w:rsid w:val="005F4A47"/>
    <w:rsid w:val="0060708B"/>
    <w:rsid w:val="006B1926"/>
    <w:rsid w:val="00700FC9"/>
    <w:rsid w:val="00707320"/>
    <w:rsid w:val="007111F3"/>
    <w:rsid w:val="00755AF4"/>
    <w:rsid w:val="007A6453"/>
    <w:rsid w:val="007C23C4"/>
    <w:rsid w:val="007E6C85"/>
    <w:rsid w:val="007F1051"/>
    <w:rsid w:val="0082653D"/>
    <w:rsid w:val="008365BA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A2E99"/>
    <w:rsid w:val="00AC3DF7"/>
    <w:rsid w:val="00B022E5"/>
    <w:rsid w:val="00B3408B"/>
    <w:rsid w:val="00B9380C"/>
    <w:rsid w:val="00BA6F99"/>
    <w:rsid w:val="00BB291D"/>
    <w:rsid w:val="00BD28ED"/>
    <w:rsid w:val="00C21986"/>
    <w:rsid w:val="00C37177"/>
    <w:rsid w:val="00C67E16"/>
    <w:rsid w:val="00C85AE6"/>
    <w:rsid w:val="00CF03AF"/>
    <w:rsid w:val="00D17A09"/>
    <w:rsid w:val="00D25121"/>
    <w:rsid w:val="00D330EF"/>
    <w:rsid w:val="00D5424F"/>
    <w:rsid w:val="00D913B8"/>
    <w:rsid w:val="00DA24FC"/>
    <w:rsid w:val="00DD2029"/>
    <w:rsid w:val="00E57D51"/>
    <w:rsid w:val="00E65C6C"/>
    <w:rsid w:val="00ED5110"/>
    <w:rsid w:val="00EF180F"/>
    <w:rsid w:val="00F278B8"/>
    <w:rsid w:val="00F310B8"/>
    <w:rsid w:val="00F42413"/>
    <w:rsid w:val="00F724AF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s:company xmlns:xs="http://safetec.no/info">
  <xs:doc_date/>
  <xs:doc_num>-</xs:doc_num>
  <xs:doc_type/>
  <xs:doc_rev/>
  <xs:customer/>
  <xs:report_title>Scenario 7 - Direktiv</xs:report_title>
</xs:compan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OK. Tidsangivelse står i gult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Props1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4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6F3245-070C-4577-A6C4-D1160667C2F6}">
  <ds:schemaRefs>
    <ds:schemaRef ds:uri="http://schemas.microsoft.com/office/2006/metadata/properties"/>
    <ds:schemaRef ds:uri="http://schemas.microsoft.com/office/infopath/2007/PartnerControls"/>
    <ds:schemaRef ds:uri="c1393ac3-e244-4758-a539-5b975df7832c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27</cp:revision>
  <dcterms:created xsi:type="dcterms:W3CDTF">2024-10-15T10:38:00Z</dcterms:created>
  <dcterms:modified xsi:type="dcterms:W3CDTF">2024-11-08T11:51:00Z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